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CC3F" w14:textId="77777777" w:rsidR="00A2182B" w:rsidRDefault="00A2182B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5E3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 Város Önkormányzata</w:t>
      </w:r>
    </w:p>
    <w:p w14:paraId="62964934" w14:textId="7EE66D00" w:rsidR="00A2182B" w:rsidRPr="00CC527D" w:rsidRDefault="00A2182B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</w:rPr>
        <w:t>PÉNZÜGYI ÉS GAZDASÁGI FOLYAMATOKKAL</w:t>
      </w:r>
      <w:r w:rsidRPr="00CC527D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 ÖSSZEFÜGGŐ EGYEDI ADATKEZELÉSI TÁJÉKOZTATÓ</w:t>
      </w:r>
      <w:r>
        <w:rPr>
          <w:rFonts w:ascii="Calibri Light" w:eastAsia="Times New Roman" w:hAnsi="Calibri Light" w:cs="Times New Roman"/>
          <w:color w:val="2F5496"/>
          <w:sz w:val="32"/>
          <w:szCs w:val="32"/>
        </w:rPr>
        <w:t>K</w:t>
      </w:r>
    </w:p>
    <w:p w14:paraId="3A833232" w14:textId="77777777" w:rsidR="00A2182B" w:rsidRDefault="00A2182B" w:rsidP="005C230B">
      <w:pPr>
        <w:jc w:val="both"/>
      </w:pPr>
    </w:p>
    <w:p w14:paraId="56298DFE" w14:textId="588FF2E2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Szerződéses vagy ajánlati kapcsolattartói adatok kezelése</w:t>
      </w:r>
    </w:p>
    <w:p w14:paraId="5F34FCC2" w14:textId="77777777" w:rsidR="00A2182B" w:rsidRDefault="00A2182B" w:rsidP="005C230B">
      <w:pPr>
        <w:pStyle w:val="Alcm"/>
        <w:jc w:val="both"/>
        <w:rPr>
          <w:rStyle w:val="Kiemels"/>
        </w:rPr>
      </w:pPr>
    </w:p>
    <w:p w14:paraId="28AC738E" w14:textId="41D338C0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AD9DCF5" w14:textId="77777777" w:rsidR="00A2182B" w:rsidRDefault="00A2182B" w:rsidP="005C230B">
      <w:pPr>
        <w:jc w:val="both"/>
      </w:pPr>
      <w:r w:rsidRPr="00F42621">
        <w:rPr>
          <w:noProof/>
        </w:rPr>
        <w:t>A szerződésben vagy az ajánlatban megjelölt kapcsolattartók, amennyiben adataik nem minősülnek közérdekből nyilvános adatnak.</w:t>
      </w:r>
    </w:p>
    <w:p w14:paraId="12FEA30F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DC23A42" w14:textId="77777777" w:rsidR="00A2182B" w:rsidRDefault="00A2182B" w:rsidP="005C230B">
      <w:pPr>
        <w:jc w:val="both"/>
      </w:pPr>
      <w:r w:rsidRPr="00F42621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 - tekintettel arra, hogy közfeladatot ellátó szervezetek esetében a GDPR 6. cikk (1) bekezdésének f) pontja szerinti jogalap (jogos érdek) nem alkalmazható.</w:t>
      </w:r>
    </w:p>
    <w:p w14:paraId="2F41DE94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0D049D20" w14:textId="77777777" w:rsidR="00A2182B" w:rsidRPr="00942C63" w:rsidRDefault="00A2182B" w:rsidP="00440755">
      <w:pPr>
        <w:jc w:val="both"/>
        <w:rPr>
          <w:noProof/>
        </w:rPr>
      </w:pPr>
      <w:r w:rsidRPr="00F42621">
        <w:rPr>
          <w:noProof/>
        </w:rPr>
        <w:t>Az érintett vagy az érintettet foglalkoztató szervezet</w:t>
      </w:r>
    </w:p>
    <w:p w14:paraId="050C8170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BCE4AA0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neve, munkaköre, beosztása, telefonszáma és e-mailcíme (amennyiben ezek nem minősülnek közérdekből nyilvános adatnak)</w:t>
      </w:r>
    </w:p>
    <w:p w14:paraId="4411CB05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9A6520F" w14:textId="77777777" w:rsidR="00A2182B" w:rsidRDefault="00A2182B" w:rsidP="005C230B">
      <w:pPr>
        <w:jc w:val="both"/>
      </w:pPr>
      <w:r w:rsidRPr="00F42621">
        <w:rPr>
          <w:noProof/>
        </w:rPr>
        <w:t>A szerződést az Adatkezelő kötelezettségvállalója, pénzügyi ellenjegyzője és érvényesítője ismerheti meg. A szerződésben foglalt adatok egy részét rögzítjük az önkormányzati ASP-rendszerbe. Európai Uniós vagy hazai pályázati forrásból megvalósult beszerzések esetén az ajánlattételi dokumentációt és a szerződést továbbítjuk a közreműködő szervnek és az irányító hatóságnak. Bizonyos szerződéseket jogszabályi rendelkezés alapján nyilvánosságra kell hoznunk.</w:t>
      </w:r>
    </w:p>
    <w:p w14:paraId="7CA70215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2E07CA8E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7BF264DA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D13F309" w14:textId="77777777" w:rsidR="00A2182B" w:rsidRDefault="00A2182B" w:rsidP="005C230B">
      <w:pPr>
        <w:jc w:val="both"/>
        <w:rPr>
          <w:noProof/>
        </w:rPr>
      </w:pPr>
      <w:r w:rsidRPr="00F42621">
        <w:rPr>
          <w:noProof/>
        </w:rPr>
        <w:t>A vállalkozási szerződéseket 10 évig, a beszerzési dokumentáció részét képező ajánlatokat 8 évig őrizzük meg. Amennyiben az adott ajánlat vagy szerződés Európai Uniós vagy hazai pályázati forrásból megvalósuló projekthez kapcsolódik, úgy az iratokat a fentiektől függetlenül a projektre irányadó fenntartási időszak végéig kell megőriznünk.</w:t>
      </w:r>
    </w:p>
    <w:p w14:paraId="61E39701" w14:textId="77777777" w:rsidR="008B5679" w:rsidRDefault="008B5679" w:rsidP="005C230B">
      <w:pPr>
        <w:jc w:val="both"/>
        <w:rPr>
          <w:noProof/>
        </w:rPr>
      </w:pPr>
    </w:p>
    <w:p w14:paraId="6B4FE526" w14:textId="77777777" w:rsidR="008B5679" w:rsidRDefault="008B5679" w:rsidP="005C230B">
      <w:pPr>
        <w:jc w:val="both"/>
      </w:pPr>
    </w:p>
    <w:p w14:paraId="215F7338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5D3E1BD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0C880AEC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5A17AB7E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16D8F7E4" w14:textId="77777777" w:rsidR="00A2182B" w:rsidRDefault="00A2182B" w:rsidP="00023FE9">
      <w:pPr>
        <w:keepNext/>
        <w:keepLines/>
        <w:spacing w:after="0" w:line="240" w:lineRule="auto"/>
        <w:jc w:val="both"/>
        <w:outlineLvl w:val="1"/>
      </w:pPr>
    </w:p>
    <w:p w14:paraId="1F2D47F6" w14:textId="2334B0A7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Bizonylatokkal kapcsolatos adatkezelés</w:t>
      </w:r>
    </w:p>
    <w:p w14:paraId="272E6B94" w14:textId="77777777" w:rsidR="00A2182B" w:rsidRDefault="00A2182B" w:rsidP="005C230B">
      <w:pPr>
        <w:pStyle w:val="Alcm"/>
        <w:jc w:val="both"/>
        <w:rPr>
          <w:rStyle w:val="Kiemels"/>
        </w:rPr>
      </w:pPr>
    </w:p>
    <w:p w14:paraId="59779166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B11DD88" w14:textId="77777777" w:rsidR="00A2182B" w:rsidRDefault="00A2182B" w:rsidP="005C230B">
      <w:pPr>
        <w:jc w:val="both"/>
      </w:pPr>
      <w:r w:rsidRPr="00F42621">
        <w:rPr>
          <w:noProof/>
        </w:rPr>
        <w:t>Pénzkifizetések és befizetések bizonylatolása</w:t>
      </w:r>
    </w:p>
    <w:p w14:paraId="576C7E53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83720C6" w14:textId="77777777" w:rsidR="00A2182B" w:rsidRDefault="00A2182B" w:rsidP="005C230B">
      <w:pPr>
        <w:jc w:val="both"/>
      </w:pPr>
      <w:r w:rsidRPr="00F42621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c) pontja szerinti jogalapot - az adatkezelés az adatkezelőre vonatkozó jogi kötelezettség teljesítéséhez szükséges. A jogi kötelezettséget tartalmazó jogszabály(ok):a számvitelről szóló 2000. évi C. törvény.</w:t>
      </w:r>
    </w:p>
    <w:p w14:paraId="75F137F9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1FD48F6" w14:textId="77777777" w:rsidR="00A2182B" w:rsidRPr="00942C63" w:rsidRDefault="00A2182B" w:rsidP="00440755">
      <w:pPr>
        <w:jc w:val="both"/>
        <w:rPr>
          <w:noProof/>
        </w:rPr>
      </w:pPr>
      <w:r w:rsidRPr="00F42621">
        <w:rPr>
          <w:noProof/>
        </w:rPr>
        <w:t>A bizonylatokon feltüntetett természetes személyek</w:t>
      </w:r>
    </w:p>
    <w:p w14:paraId="2CE4E8CC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4C3B55F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neve, címe, aláírása, valamint készpénzfizetési bizonylat esetén az érintett természetes személy további személyazonosító adata a pénzkezelési szabályzatban foglaltak szerint (születési idő vagy személyi igazolvány száma)</w:t>
      </w:r>
    </w:p>
    <w:p w14:paraId="4311E07E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FDE1997" w14:textId="77777777" w:rsidR="00A2182B" w:rsidRDefault="00A2182B" w:rsidP="005C230B">
      <w:pPr>
        <w:jc w:val="both"/>
      </w:pPr>
      <w:r w:rsidRPr="00F42621">
        <w:rPr>
          <w:noProof/>
        </w:rPr>
        <w:t>A bizonylatokat az Adatkezelő utalványozója, pénzügyi ellenjegyzője, teljesítésigazolója és érvényesítője ismerheti meg. Készpénz-fizetési bizonylatok esetén a személyes adatokat a pénztáros, annak helyettese, valamint a pénztárellenőr is megismerheti. Banki átutalások esetén a bizonylatok megismerésére jogosult az utalást teljesítő hivatali dolgozó is. A bizonylatokat rögzítjük az önkormányzati ASP-rendszerbe.</w:t>
      </w:r>
    </w:p>
    <w:p w14:paraId="26888B33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Történik-e adattovábbítás harmadik országba, vagy nemzetközi szervezet felé?</w:t>
      </w:r>
    </w:p>
    <w:p w14:paraId="5F50F918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4070F831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8EE4DE9" w14:textId="77777777" w:rsidR="00A2182B" w:rsidRDefault="00A2182B" w:rsidP="005C230B">
      <w:pPr>
        <w:jc w:val="both"/>
      </w:pPr>
      <w:r w:rsidRPr="00F42621">
        <w:rPr>
          <w:noProof/>
        </w:rPr>
        <w:t>A számviteli bizonylatokat 8 évig őrizzük meg.</w:t>
      </w:r>
    </w:p>
    <w:p w14:paraId="792FC2E0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8540668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0A86A784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AD51D5C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17715C6E" w14:textId="77777777" w:rsidR="00A2182B" w:rsidRDefault="00A2182B" w:rsidP="00023FE9">
      <w:pPr>
        <w:keepNext/>
        <w:keepLines/>
        <w:spacing w:after="0" w:line="240" w:lineRule="auto"/>
        <w:jc w:val="both"/>
        <w:outlineLvl w:val="1"/>
      </w:pPr>
    </w:p>
    <w:p w14:paraId="0745CDA5" w14:textId="624DE84E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Számlázással, hátralékkezeléssel és bizonylatokkal kapcsolatos egyéb adatkezelési tevékenyégek</w:t>
      </w:r>
    </w:p>
    <w:p w14:paraId="1BEEE239" w14:textId="77777777" w:rsidR="00A2182B" w:rsidRDefault="00A2182B" w:rsidP="005C230B">
      <w:pPr>
        <w:pStyle w:val="Alcm"/>
        <w:jc w:val="both"/>
        <w:rPr>
          <w:rStyle w:val="Kiemels"/>
        </w:rPr>
      </w:pPr>
    </w:p>
    <w:p w14:paraId="3B5AC856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4C45C64" w14:textId="77777777" w:rsidR="00A2182B" w:rsidRDefault="00A2182B" w:rsidP="005C230B">
      <w:pPr>
        <w:jc w:val="both"/>
      </w:pPr>
      <w:r w:rsidRPr="00F42621">
        <w:rPr>
          <w:noProof/>
        </w:rPr>
        <w:t>Szerződésben foglalt kötelezettség végrehajtása, bevételek beszedése</w:t>
      </w:r>
    </w:p>
    <w:p w14:paraId="1C19374E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E6B700C" w14:textId="77777777" w:rsidR="00A2182B" w:rsidRDefault="00A2182B" w:rsidP="005C230B">
      <w:pPr>
        <w:jc w:val="both"/>
      </w:pPr>
      <w:r w:rsidRPr="00F42621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 A jogalap - tekintettel a NAIH 2018. évi beszámolójában foglaltakra is - magába olvasztja a GDPR 6. cikk (1) bekezdésének b) pontja szerinti jogalapot (az adatkezelés olyan szerződés teljesítéséhez szükséges, amelyben az érintett az egyik fél, vagy az a szerződés megkötését megelőzően az érintett kérésére történő lépések megtételéhez szükséges).</w:t>
      </w:r>
    </w:p>
    <w:p w14:paraId="4AB6457D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D94B10A" w14:textId="77777777" w:rsidR="00A2182B" w:rsidRPr="00942C63" w:rsidRDefault="00A2182B" w:rsidP="00440755">
      <w:pPr>
        <w:jc w:val="both"/>
        <w:rPr>
          <w:noProof/>
        </w:rPr>
      </w:pPr>
      <w:r w:rsidRPr="00F42621">
        <w:rPr>
          <w:noProof/>
        </w:rPr>
        <w:t>A bizonylatokon feltüntetett természetes személyek</w:t>
      </w:r>
    </w:p>
    <w:p w14:paraId="5C58A44C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FA3E561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 és címe.</w:t>
      </w:r>
    </w:p>
    <w:p w14:paraId="5DA3980C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80CEE15" w14:textId="77777777" w:rsidR="00A2182B" w:rsidRDefault="00A2182B" w:rsidP="005C230B">
      <w:pPr>
        <w:jc w:val="both"/>
      </w:pPr>
      <w:r w:rsidRPr="00F42621">
        <w:rPr>
          <w:noProof/>
        </w:rPr>
        <w:lastRenderedPageBreak/>
        <w:t>Az adatokat a számlát kiállító szervezet vezetője és más képviselője, valamint az önkormányzati hivatal gazdálkodási irodájának vezetője, továbbá az iroda számlák kiállításával és számlák könyvelésével megbízott munkatársai ismerhetik meg.</w:t>
      </w:r>
    </w:p>
    <w:p w14:paraId="531680C8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21575ABD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2F40D596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54E958F" w14:textId="77777777" w:rsidR="00A2182B" w:rsidRDefault="00A2182B" w:rsidP="005C230B">
      <w:pPr>
        <w:jc w:val="both"/>
      </w:pPr>
      <w:r w:rsidRPr="00F42621">
        <w:rPr>
          <w:noProof/>
        </w:rPr>
        <w:t>A számviteli bizonylatokat 8 évig őrizzük meg.</w:t>
      </w:r>
    </w:p>
    <w:p w14:paraId="12CC8663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B4C4BF8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490B5849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5346D7A3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1CF1582F" w14:textId="77777777" w:rsidR="00A2182B" w:rsidRDefault="00A2182B" w:rsidP="00023FE9">
      <w:pPr>
        <w:keepNext/>
        <w:keepLines/>
        <w:spacing w:after="0" w:line="240" w:lineRule="auto"/>
        <w:jc w:val="both"/>
        <w:outlineLvl w:val="1"/>
      </w:pPr>
    </w:p>
    <w:p w14:paraId="341C591D" w14:textId="67E37AF8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Kinnlévőségek nyilvántartásával kapcsolatos adatkezelés</w:t>
      </w:r>
    </w:p>
    <w:p w14:paraId="3E938EDE" w14:textId="77777777" w:rsidR="00A2182B" w:rsidRDefault="00A2182B" w:rsidP="005C230B">
      <w:pPr>
        <w:pStyle w:val="Alcm"/>
        <w:jc w:val="both"/>
        <w:rPr>
          <w:rStyle w:val="Kiemels"/>
        </w:rPr>
      </w:pPr>
    </w:p>
    <w:p w14:paraId="2EC134C1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51194F9" w14:textId="77777777" w:rsidR="00A2182B" w:rsidRDefault="00A2182B" w:rsidP="005C230B">
      <w:pPr>
        <w:jc w:val="both"/>
      </w:pPr>
      <w:r w:rsidRPr="00F42621">
        <w:rPr>
          <w:noProof/>
        </w:rPr>
        <w:t>Az önkormányzat gazdasági érdekeinek védelme.</w:t>
      </w:r>
    </w:p>
    <w:p w14:paraId="4E8CEB86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F345012" w14:textId="77777777" w:rsidR="00A2182B" w:rsidRDefault="00A2182B" w:rsidP="005C230B">
      <w:pPr>
        <w:jc w:val="both"/>
      </w:pPr>
      <w:r w:rsidRPr="00F42621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 A jogalap - tekintettel a NAIH 2018. évi beszámolójában foglaltakra is - magába olvasztja a GDPR 6. cikk (1) bekezdésének c) pontja szerinti jogalapot (jogi kötelezettség teljesítése). A kötelezettséget előíró jogszabály: a számvitelről szóló 2000. évi C. törvény</w:t>
      </w:r>
    </w:p>
    <w:p w14:paraId="64F07497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77B5AB94" w14:textId="77777777" w:rsidR="00A2182B" w:rsidRDefault="00A2182B" w:rsidP="00440755">
      <w:pPr>
        <w:jc w:val="both"/>
        <w:rPr>
          <w:noProof/>
        </w:rPr>
      </w:pPr>
      <w:r w:rsidRPr="00F42621">
        <w:rPr>
          <w:noProof/>
        </w:rPr>
        <w:t>A bizonylatokon feltüntetett természetes személyek</w:t>
      </w:r>
    </w:p>
    <w:p w14:paraId="508E0FC8" w14:textId="77777777" w:rsidR="008B5679" w:rsidRPr="00942C63" w:rsidRDefault="008B5679" w:rsidP="00440755">
      <w:pPr>
        <w:jc w:val="both"/>
        <w:rPr>
          <w:noProof/>
        </w:rPr>
      </w:pPr>
    </w:p>
    <w:p w14:paraId="0F844E18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adatok kezelésére kerül sor?</w:t>
      </w:r>
    </w:p>
    <w:p w14:paraId="61B4B5F9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 és lakcíme.</w:t>
      </w:r>
    </w:p>
    <w:p w14:paraId="6CB607B1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E520345" w14:textId="77777777" w:rsidR="00A2182B" w:rsidRDefault="00A2182B" w:rsidP="005C230B">
      <w:pPr>
        <w:jc w:val="both"/>
      </w:pPr>
      <w:r w:rsidRPr="00F42621">
        <w:rPr>
          <w:noProof/>
        </w:rPr>
        <w:t>Az adatokat a jogosult szervezet vezetője és más képviselője, valamint az önkormányzati hivatal gazdálkodási irodájának vezetője, továbbá az iroda kinnlévőségek nyilvántartásával és fizetési felszólítások kiállításával megbízott munkatársai ismerhetik meg. Az adat egyes esetekben - végrehajtás átadása esetén - továbbításra kerülhet más szervekhez (NAV).</w:t>
      </w:r>
    </w:p>
    <w:p w14:paraId="4B542C2E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772FD0CD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006A3E7D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6EBF830" w14:textId="77777777" w:rsidR="00A2182B" w:rsidRDefault="00A2182B" w:rsidP="005C230B">
      <w:pPr>
        <w:jc w:val="both"/>
      </w:pPr>
      <w:r w:rsidRPr="00F42621">
        <w:rPr>
          <w:noProof/>
        </w:rPr>
        <w:t>A kinnlévőségeket azok behajtásáig tartjuk nyilván.</w:t>
      </w:r>
    </w:p>
    <w:p w14:paraId="259CF473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15AA8CC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5E0A611A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4F3C1379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55606CA2" w14:textId="77777777" w:rsidR="00A2182B" w:rsidRDefault="00A2182B" w:rsidP="005C230B">
      <w:pPr>
        <w:jc w:val="both"/>
      </w:pPr>
    </w:p>
    <w:p w14:paraId="6F34562B" w14:textId="77777777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Fizetési felszólítások előállításával kapcsolatos adatkezelés</w:t>
      </w:r>
    </w:p>
    <w:p w14:paraId="7D93F149" w14:textId="77777777" w:rsidR="00A2182B" w:rsidRPr="005A5840" w:rsidRDefault="00A2182B" w:rsidP="005A5840"/>
    <w:p w14:paraId="2F9C6B24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EC71407" w14:textId="77777777" w:rsidR="00A2182B" w:rsidRDefault="00A2182B" w:rsidP="005C230B">
      <w:pPr>
        <w:jc w:val="both"/>
      </w:pPr>
      <w:r w:rsidRPr="00F42621">
        <w:rPr>
          <w:noProof/>
        </w:rPr>
        <w:t>Az önkormányzat gazdasági érdekeinek védelme.</w:t>
      </w:r>
    </w:p>
    <w:p w14:paraId="5658231D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E47EFD2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 A jogalap - tekintettel a NAIH 2018. évi beszámolójában foglaltakra is - </w:t>
      </w:r>
      <w:r w:rsidRPr="00F42621">
        <w:rPr>
          <w:noProof/>
        </w:rPr>
        <w:lastRenderedPageBreak/>
        <w:t>magába olvasztja a GDPR 6. cikk (1) bekezdésének c) pontja szerinti jogalapot (jogi kötelezettség teljesítése). A kötelezettséget előíró jogszabály: a számvitelről szóló 2000. évi C. törvény</w:t>
      </w:r>
    </w:p>
    <w:p w14:paraId="78C80E6C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DDE3BD9" w14:textId="77777777" w:rsidR="00A2182B" w:rsidRPr="00942C63" w:rsidRDefault="00A2182B" w:rsidP="00440755">
      <w:pPr>
        <w:jc w:val="both"/>
        <w:rPr>
          <w:noProof/>
        </w:rPr>
      </w:pPr>
      <w:r w:rsidRPr="00F42621">
        <w:rPr>
          <w:noProof/>
        </w:rPr>
        <w:t>A bizonylatokon feltüntetett természetes személyek</w:t>
      </w:r>
    </w:p>
    <w:p w14:paraId="41AABBFD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DFAAFAD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 és lakcíme.</w:t>
      </w:r>
    </w:p>
    <w:p w14:paraId="253266BA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99BB01C" w14:textId="77777777" w:rsidR="00A2182B" w:rsidRDefault="00A2182B" w:rsidP="005C230B">
      <w:pPr>
        <w:jc w:val="both"/>
      </w:pPr>
      <w:r w:rsidRPr="00F42621">
        <w:rPr>
          <w:noProof/>
        </w:rPr>
        <w:t>Az adatokat a jogosult szervezet vezetője és más képviselője, valamint az önkormányzati hivatal gazdálkodási irodájának vezetője, továbbá az iroda kinnlévőségek nyilvántartásával és fizetési felszólítások kiállításával megbízott munkatársai ismerhetik meg. Az adat egyes esetekben - végrehajtás átadása esetén - továbbításra kerülhet más szervekhez (NAV).</w:t>
      </w:r>
    </w:p>
    <w:p w14:paraId="04BFE10A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5028FF51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4FD7B997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1F7B6AA" w14:textId="77777777" w:rsidR="00A2182B" w:rsidRDefault="00A2182B" w:rsidP="005C230B">
      <w:pPr>
        <w:jc w:val="both"/>
      </w:pPr>
      <w:r w:rsidRPr="00F42621">
        <w:rPr>
          <w:noProof/>
        </w:rPr>
        <w:t>A fizetési felszólításokat 5 évig tartjuk nyilván a 78/2012. (XII.28.) BM rendelet értelmében</w:t>
      </w:r>
    </w:p>
    <w:p w14:paraId="3727654F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D666176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5BB5DCEF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AE99A68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31778F09" w14:textId="77777777" w:rsidR="00A2182B" w:rsidRDefault="00A2182B" w:rsidP="005C230B">
      <w:pPr>
        <w:jc w:val="both"/>
      </w:pPr>
    </w:p>
    <w:p w14:paraId="52B70D9B" w14:textId="77777777" w:rsidR="00A2182B" w:rsidRPr="00A2182B" w:rsidRDefault="00A2182B" w:rsidP="00A2182B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2182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2182B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Pénztárbizonylatokkal összefüggő adatkezelés</w:t>
      </w:r>
    </w:p>
    <w:p w14:paraId="5391DC22" w14:textId="77777777" w:rsidR="00A2182B" w:rsidRDefault="00A2182B" w:rsidP="005C230B">
      <w:pPr>
        <w:pStyle w:val="Alcm"/>
        <w:jc w:val="both"/>
        <w:rPr>
          <w:rStyle w:val="Kiemels"/>
        </w:rPr>
      </w:pPr>
    </w:p>
    <w:p w14:paraId="523C95E5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94F5684" w14:textId="77777777" w:rsidR="00A2182B" w:rsidRDefault="00A2182B" w:rsidP="005C230B">
      <w:pPr>
        <w:jc w:val="both"/>
        <w:rPr>
          <w:noProof/>
        </w:rPr>
      </w:pPr>
      <w:r w:rsidRPr="00F42621">
        <w:rPr>
          <w:noProof/>
        </w:rPr>
        <w:t>Számviteli előírások betartása, készpénzforgalom dokumentálása útján</w:t>
      </w:r>
    </w:p>
    <w:p w14:paraId="29064D53" w14:textId="77777777" w:rsidR="008B5679" w:rsidRDefault="008B5679" w:rsidP="005C230B">
      <w:pPr>
        <w:jc w:val="both"/>
      </w:pPr>
    </w:p>
    <w:p w14:paraId="73B70E78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 a jogalapja a személyes adatai kezelésének?</w:t>
      </w:r>
    </w:p>
    <w:p w14:paraId="50B30FFF" w14:textId="77777777" w:rsidR="00A2182B" w:rsidRDefault="00A2182B" w:rsidP="005C230B">
      <w:pPr>
        <w:jc w:val="both"/>
      </w:pPr>
      <w:r w:rsidRPr="00F42621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 A jogalap - tekintettel a NAIH 2018. évi beszámolójában foglaltakra is - magába olvasztja a GDPR 6. cikk (1) bekezdésének c) pontja szerinti jogalapot (jogi kötelezettség teljesítése). A kötelezettséget előíró jogszabály: a számvitelről szóló 2000. évi C. törvény</w:t>
      </w:r>
    </w:p>
    <w:p w14:paraId="007993F7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532E148A" w14:textId="77777777" w:rsidR="00A2182B" w:rsidRPr="00942C63" w:rsidRDefault="00A2182B" w:rsidP="00440755">
      <w:pPr>
        <w:jc w:val="both"/>
        <w:rPr>
          <w:noProof/>
        </w:rPr>
      </w:pPr>
      <w:r w:rsidRPr="00F42621">
        <w:rPr>
          <w:noProof/>
        </w:rPr>
        <w:t>A bizonylatokon feltüntetett természetes személyek</w:t>
      </w:r>
    </w:p>
    <w:p w14:paraId="29D6D99D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267150F" w14:textId="77777777" w:rsidR="00A2182B" w:rsidRPr="005C230B" w:rsidRDefault="00A2182B" w:rsidP="005C230B">
      <w:pPr>
        <w:jc w:val="both"/>
        <w:rPr>
          <w:iCs/>
          <w:noProof/>
        </w:rPr>
      </w:pPr>
      <w:r w:rsidRPr="00F42621">
        <w:rPr>
          <w:iCs/>
          <w:noProof/>
        </w:rPr>
        <w:t>Az érintett neve, lakcíme, aláírása, személyazonosító igazolványának száma.</w:t>
      </w:r>
    </w:p>
    <w:p w14:paraId="379F9CB1" w14:textId="77777777" w:rsidR="00A2182B" w:rsidRPr="00B00132" w:rsidRDefault="00A2182B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14B0DA4" w14:textId="77777777" w:rsidR="00A2182B" w:rsidRDefault="00A2182B" w:rsidP="005C230B">
      <w:pPr>
        <w:jc w:val="both"/>
      </w:pPr>
      <w:r w:rsidRPr="00F42621">
        <w:rPr>
          <w:noProof/>
        </w:rPr>
        <w:t>Az adatokat az önkormányzat hivatalának gazdálkodási irodájának vezetője és pénztárosa, továbbá könyvelője ismerheti meg. Az adatokat megismerik a pénztábizonylaton utalványozást, pénzügyi ellenjegyzést, ellenőrzést vagy érvényesítést végző személyek is. Tekintettel arra, hogy a bizonylat kiállítása az önkormányzati ASP rendszerrel történik, a személyes adatok átadásra kerülnek az adatfeldolgozóként eljáró Magyar Államkincstárnak is.</w:t>
      </w:r>
    </w:p>
    <w:p w14:paraId="3757102A" w14:textId="77777777" w:rsidR="00A2182B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2213EEF5" w14:textId="77777777" w:rsidR="00A2182B" w:rsidRPr="00942C63" w:rsidRDefault="00A2182B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71C2E7D2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D4453AE" w14:textId="77777777" w:rsidR="00A2182B" w:rsidRDefault="00A2182B" w:rsidP="005C230B">
      <w:pPr>
        <w:jc w:val="both"/>
      </w:pPr>
      <w:r w:rsidRPr="00F42621">
        <w:rPr>
          <w:noProof/>
        </w:rPr>
        <w:t>A számlákat, bizonylatokat a számvitelről szóló 2000. évi C. törvény alapján 8 évig kell megőrizni</w:t>
      </w:r>
    </w:p>
    <w:p w14:paraId="214B25BC" w14:textId="77777777" w:rsidR="00A2182B" w:rsidRPr="007E7D17" w:rsidRDefault="00A2182B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AF369DF" w14:textId="77777777" w:rsidR="00A2182B" w:rsidRDefault="00A2182B" w:rsidP="005C230B">
      <w:pPr>
        <w:jc w:val="both"/>
      </w:pPr>
      <w:r w:rsidRPr="00F42621">
        <w:rPr>
          <w:noProof/>
        </w:rPr>
        <w:t xml:space="preserve">Az adatkezelési tevékenység során Bélapátfalvai Közös Önkormányzati Hivatal (Székhelye: 3346 Bélapátfalva, IV. Béla út 70, tel.: 36/554-300, DPO: SMARTLEX Solutions Kft. DPO elérhetősége: dpo@smartlex.hu) adatfeldolgozóként jár el. A hivatal szükségszerűen további adatfeldolgozót vesz igénybe. A KIRA rendszer működtetője a Magyar Államkincstár, amely az adatkezelési tevékenység során kezelt személyes adatok tekintetében a hivatal által igénybe vett további adatfeldolgozóként jár el. Az adatfeldolgozó székhelye: 1054 Budapest, Hold utca 4; adószáma: 15329970-2-41; elérhetősége: http://www.allamkincstar.gov.hu/hu/elerhetosegek/e-mail/. </w:t>
      </w:r>
    </w:p>
    <w:p w14:paraId="47318247" w14:textId="77777777" w:rsidR="00A2182B" w:rsidRPr="009E60E8" w:rsidRDefault="00A2182B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515FB7B5" w14:textId="77777777" w:rsidR="00A2182B" w:rsidRDefault="00A2182B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7EB2BEF5" w14:textId="77777777" w:rsidR="00A2182B" w:rsidRDefault="00A2182B" w:rsidP="005C230B">
      <w:pPr>
        <w:jc w:val="both"/>
      </w:pPr>
    </w:p>
    <w:p w14:paraId="0E3C3F67" w14:textId="0AEEAC0B" w:rsidR="00A2182B" w:rsidRPr="005C230B" w:rsidRDefault="008B5679" w:rsidP="008B5679">
      <w:pPr>
        <w:jc w:val="both"/>
      </w:pPr>
      <w:r w:rsidRPr="008B5679">
        <w:t>Kelt: Bélapátfalva, 2025.07.28.</w:t>
      </w:r>
    </w:p>
    <w:sectPr w:rsidR="00A2182B" w:rsidRPr="005C230B" w:rsidSect="00A218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4AC4"/>
    <w:multiLevelType w:val="hybridMultilevel"/>
    <w:tmpl w:val="01322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25E35"/>
    <w:rsid w:val="000B18AD"/>
    <w:rsid w:val="000B56E3"/>
    <w:rsid w:val="000C76EC"/>
    <w:rsid w:val="00140946"/>
    <w:rsid w:val="001748E9"/>
    <w:rsid w:val="00231AC4"/>
    <w:rsid w:val="00237D69"/>
    <w:rsid w:val="002A4EF0"/>
    <w:rsid w:val="002B5F34"/>
    <w:rsid w:val="00317927"/>
    <w:rsid w:val="00332892"/>
    <w:rsid w:val="0034286C"/>
    <w:rsid w:val="00422C0F"/>
    <w:rsid w:val="00440755"/>
    <w:rsid w:val="004974A3"/>
    <w:rsid w:val="004C1C0F"/>
    <w:rsid w:val="005377A9"/>
    <w:rsid w:val="005952E7"/>
    <w:rsid w:val="005A5840"/>
    <w:rsid w:val="005B265A"/>
    <w:rsid w:val="005C230B"/>
    <w:rsid w:val="005F4092"/>
    <w:rsid w:val="005F56A7"/>
    <w:rsid w:val="00642C7D"/>
    <w:rsid w:val="006463E2"/>
    <w:rsid w:val="0065694F"/>
    <w:rsid w:val="00672D69"/>
    <w:rsid w:val="00683413"/>
    <w:rsid w:val="006A15DB"/>
    <w:rsid w:val="0070582A"/>
    <w:rsid w:val="00712CB3"/>
    <w:rsid w:val="0073748D"/>
    <w:rsid w:val="00753551"/>
    <w:rsid w:val="00755212"/>
    <w:rsid w:val="00800318"/>
    <w:rsid w:val="00854FBF"/>
    <w:rsid w:val="008B5679"/>
    <w:rsid w:val="00901556"/>
    <w:rsid w:val="009073BB"/>
    <w:rsid w:val="00932BEE"/>
    <w:rsid w:val="00942C63"/>
    <w:rsid w:val="00967E28"/>
    <w:rsid w:val="009E60E8"/>
    <w:rsid w:val="009F2CE5"/>
    <w:rsid w:val="00A2182B"/>
    <w:rsid w:val="00A220FB"/>
    <w:rsid w:val="00A64D7C"/>
    <w:rsid w:val="00B0029A"/>
    <w:rsid w:val="00B14CFD"/>
    <w:rsid w:val="00BC0936"/>
    <w:rsid w:val="00BE04DD"/>
    <w:rsid w:val="00BE68D9"/>
    <w:rsid w:val="00C05746"/>
    <w:rsid w:val="00C34CDE"/>
    <w:rsid w:val="00C67DF0"/>
    <w:rsid w:val="00CC527D"/>
    <w:rsid w:val="00D30725"/>
    <w:rsid w:val="00D41CAF"/>
    <w:rsid w:val="00D5275D"/>
    <w:rsid w:val="00D74D6F"/>
    <w:rsid w:val="00D91D8C"/>
    <w:rsid w:val="00EA7B50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AE79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2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2193</Words>
  <Characters>15134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2025-07-08T12:08:00Z</dcterms:created>
  <dcterms:modified xsi:type="dcterms:W3CDTF">2025-08-29T15:11:00Z</dcterms:modified>
</cp:coreProperties>
</file>